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62" w:rsidRDefault="00367D62" w:rsidP="00367D6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–</w:t>
      </w:r>
    </w:p>
    <w:p w:rsidR="00367D62" w:rsidRDefault="00367D62" w:rsidP="00367D6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№7</w:t>
      </w:r>
    </w:p>
    <w:p w:rsidR="00367D62" w:rsidRDefault="00367D62" w:rsidP="00367D6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Котово Волгоградской области</w:t>
      </w: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ind w:left="4876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Pr="00BC6911" w:rsidRDefault="00367D62" w:rsidP="00367D6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C6911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Математика – увлекательная страна»</w:t>
      </w:r>
    </w:p>
    <w:p w:rsidR="00367D62" w:rsidRDefault="00367D62" w:rsidP="00367D6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36"/>
          <w:szCs w:val="36"/>
        </w:rPr>
        <w:t>Деловая игра</w:t>
      </w:r>
      <w:r w:rsidRPr="00BC6911">
        <w:rPr>
          <w:rFonts w:ascii="Times New Roman" w:hAnsi="Times New Roman" w:cs="Times New Roman"/>
          <w:bCs/>
          <w:sz w:val="36"/>
          <w:szCs w:val="36"/>
        </w:rPr>
        <w:t xml:space="preserve"> для педагогов</w:t>
      </w:r>
      <w:r>
        <w:rPr>
          <w:rFonts w:ascii="Times New Roman" w:hAnsi="Times New Roman" w:cs="Times New Roman"/>
          <w:bCs/>
          <w:sz w:val="40"/>
          <w:szCs w:val="40"/>
        </w:rPr>
        <w:t>.</w:t>
      </w: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Тетенева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Васильевна </w:t>
      </w:r>
    </w:p>
    <w:p w:rsidR="00367D62" w:rsidRPr="004077A9" w:rsidRDefault="00367D62" w:rsidP="00367D62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077A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07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77A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367D62" w:rsidRDefault="00367D62" w:rsidP="00367D62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ind w:left="3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7D62" w:rsidRDefault="00367D62" w:rsidP="00367D6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Котово, 2020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Деловая игра «Математика – увлекательная страна»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67D62" w:rsidRPr="00A418F8" w:rsidRDefault="00367D62" w:rsidP="00367D6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повысить педагогическое мастерство воспитателей;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нетрадиционной форме показать свои знания по формированию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 представлений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способности быстро и логически мыслить.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Выявить уровень профессиональной подготовленности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сплоченность, умение работать в команде, аргументировано отстаивать свою точку зрения.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Выявить затруднения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работе по ФЭМП у дошкольников.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игры.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математики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друзья,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Никак нам не прожить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Ничто не сможем посчитать,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Ничто нельзя сравнить.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математика дана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много сотен лет,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даже мамонтов считал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Древнейший человек.</w:t>
      </w:r>
    </w:p>
    <w:p w:rsidR="00367D62" w:rsidRPr="00A418F8" w:rsidRDefault="00367D62" w:rsidP="00367D62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проводим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деловую игру </w:t>
      </w:r>
      <w:r w:rsidRPr="00A41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«Математика - увлекательная страна»</w:t>
      </w:r>
    </w:p>
    <w:p w:rsidR="00367D62" w:rsidRDefault="00367D62" w:rsidP="00367D62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Две команды  будут соревноваться друг с другом и пройдут через несколько этапов испытаний. Затем мы подведём итоги. </w:t>
      </w:r>
    </w:p>
    <w:p w:rsidR="00367D62" w:rsidRPr="00A418F8" w:rsidRDefault="00367D62" w:rsidP="00367D62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A418F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Предложить педагогам разделиться на команды.)</w:t>
      </w:r>
    </w:p>
    <w:p w:rsidR="00367D62" w:rsidRPr="00A418F8" w:rsidRDefault="00367D62" w:rsidP="00367D62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хочу представить вам членов жюри. </w:t>
      </w:r>
      <w:r w:rsidRPr="00A418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(Представляет членов жюри.)</w:t>
      </w:r>
    </w:p>
    <w:p w:rsidR="00367D62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367D62" w:rsidRPr="00A418F8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 </w:t>
      </w:r>
      <w:r w:rsidRPr="00A418F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тур </w:t>
      </w:r>
      <w:r w:rsidRPr="00A418F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 Разминка «Педагогические вопросы»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 каких  разделов по ФЭМП состоит программа каждой возрастной группы. Перечислите</w:t>
      </w:r>
      <w:proofErr w:type="gramStart"/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оличество и счёт, величина, форма, ориентировка во времени, ориентировка в пространстве)</w:t>
      </w:r>
    </w:p>
    <w:p w:rsidR="00367D62" w:rsidRPr="00A418F8" w:rsidRDefault="00367D62" w:rsidP="00367D62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Перечислите методы и приемы, используемые на занятиях по ФЭМП (словесные, наглядные, практические, игровые, рассказ, беседа, показ, вопросы, дидактическая игра, действие с карточками и цифрами)</w:t>
      </w:r>
      <w:proofErr w:type="gramEnd"/>
    </w:p>
    <w:p w:rsidR="00367D62" w:rsidRPr="00A418F8" w:rsidRDefault="00367D62" w:rsidP="00367D6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Назовите формы организации работы с детьми при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проведении 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образовательной деятельности по ФЭМП (занятия, КВН,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викторина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конкурсы, развлечение, экспериментальная деятельность и др.)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Перечислите разнообразный стандартный и нестандартный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используемый при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проведении занятий по ФЭМП 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(счетные палочки, карточки с цифрами, палочки </w:t>
      </w:r>
      <w:proofErr w:type="spellStart"/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Кюизенера</w:t>
      </w:r>
      <w:proofErr w:type="spellEnd"/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блоки </w:t>
      </w:r>
      <w:proofErr w:type="spellStart"/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Дьенеша</w:t>
      </w:r>
      <w:proofErr w:type="spellEnd"/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раздаточный </w:t>
      </w:r>
      <w:r w:rsidRPr="00A418F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 и др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367D62" w:rsidRPr="00A418F8" w:rsidRDefault="00367D62" w:rsidP="00367D6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7D62" w:rsidRPr="00A418F8" w:rsidRDefault="00367D62" w:rsidP="00367D62">
      <w:pPr>
        <w:pStyle w:val="a3"/>
        <w:shd w:val="clear" w:color="auto" w:fill="FFFFFF"/>
        <w:spacing w:before="0" w:beforeAutospacing="0" w:after="0" w:afterAutospacing="0" w:line="245" w:lineRule="atLeast"/>
        <w:ind w:firstLine="567"/>
        <w:contextualSpacing/>
        <w:rPr>
          <w:color w:val="000000"/>
          <w:sz w:val="28"/>
          <w:szCs w:val="28"/>
        </w:rPr>
      </w:pPr>
      <w:r w:rsidRPr="00A418F8">
        <w:rPr>
          <w:b/>
          <w:bCs/>
          <w:color w:val="000000"/>
          <w:sz w:val="28"/>
          <w:szCs w:val="28"/>
        </w:rPr>
        <w:t>2 тур. Аукцион пословиц с математическим содержанием.</w:t>
      </w:r>
    </w:p>
    <w:p w:rsidR="00367D62" w:rsidRPr="00A418F8" w:rsidRDefault="00367D62" w:rsidP="00367D62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Командам предлагается вспомнить пословицы, в которых упоминаются числа: (отвечают по очереди).</w:t>
      </w:r>
      <w:r w:rsidRPr="00A418F8">
        <w:rPr>
          <w:color w:val="000000"/>
          <w:sz w:val="28"/>
          <w:szCs w:val="28"/>
        </w:rPr>
        <w:br/>
      </w:r>
      <w:r w:rsidRPr="00A418F8">
        <w:rPr>
          <w:i/>
          <w:iCs/>
          <w:color w:val="000000"/>
          <w:sz w:val="28"/>
          <w:szCs w:val="28"/>
        </w:rPr>
        <w:t>•    Один ум хорошо, а два – лучше.</w:t>
      </w:r>
      <w:r w:rsidRPr="00A418F8">
        <w:rPr>
          <w:i/>
          <w:iCs/>
          <w:color w:val="000000"/>
          <w:sz w:val="28"/>
          <w:szCs w:val="28"/>
        </w:rPr>
        <w:br/>
      </w:r>
      <w:r w:rsidRPr="00A418F8">
        <w:rPr>
          <w:i/>
          <w:iCs/>
          <w:color w:val="000000"/>
          <w:sz w:val="28"/>
          <w:szCs w:val="28"/>
        </w:rPr>
        <w:lastRenderedPageBreak/>
        <w:t>•    За двумя зайцами погонишься, ни одного не поймаешь.</w:t>
      </w:r>
      <w:r w:rsidRPr="00A418F8">
        <w:rPr>
          <w:i/>
          <w:iCs/>
          <w:color w:val="000000"/>
          <w:sz w:val="28"/>
          <w:szCs w:val="28"/>
        </w:rPr>
        <w:br/>
        <w:t>•    Старый друг лучше новых двух.</w:t>
      </w:r>
      <w:r w:rsidRPr="00A418F8">
        <w:rPr>
          <w:i/>
          <w:iCs/>
          <w:color w:val="000000"/>
          <w:sz w:val="28"/>
          <w:szCs w:val="28"/>
        </w:rPr>
        <w:br/>
        <w:t>•    Знать, как свои пять пальцев.</w:t>
      </w:r>
      <w:r w:rsidRPr="00A418F8">
        <w:rPr>
          <w:i/>
          <w:iCs/>
          <w:color w:val="000000"/>
          <w:sz w:val="28"/>
          <w:szCs w:val="28"/>
        </w:rPr>
        <w:br/>
        <w:t>•    Семь бед – один ответ.</w:t>
      </w:r>
      <w:r w:rsidRPr="00A418F8">
        <w:rPr>
          <w:i/>
          <w:iCs/>
          <w:color w:val="000000"/>
          <w:sz w:val="28"/>
          <w:szCs w:val="28"/>
        </w:rPr>
        <w:br/>
        <w:t xml:space="preserve">•    Семеро одного не ждут. </w:t>
      </w:r>
    </w:p>
    <w:p w:rsidR="00367D62" w:rsidRPr="00A418F8" w:rsidRDefault="00367D62" w:rsidP="00367D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i/>
          <w:iCs/>
          <w:color w:val="000000"/>
          <w:sz w:val="28"/>
          <w:szCs w:val="28"/>
        </w:rPr>
      </w:pPr>
      <w:r w:rsidRPr="00A418F8">
        <w:rPr>
          <w:i/>
          <w:sz w:val="28"/>
          <w:szCs w:val="28"/>
        </w:rPr>
        <w:t>Одна голова хорошо, а две лучше.</w:t>
      </w:r>
    </w:p>
    <w:p w:rsidR="00367D62" w:rsidRPr="00A418F8" w:rsidRDefault="00367D62" w:rsidP="00367D6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18F8">
        <w:rPr>
          <w:rFonts w:ascii="Times New Roman" w:hAnsi="Times New Roman" w:cs="Times New Roman"/>
          <w:i/>
          <w:sz w:val="28"/>
          <w:szCs w:val="28"/>
        </w:rPr>
        <w:t>Семь раз отмерь, один отрежь.</w:t>
      </w:r>
    </w:p>
    <w:p w:rsidR="00367D62" w:rsidRPr="00A418F8" w:rsidRDefault="00367D62" w:rsidP="00367D6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18F8">
        <w:rPr>
          <w:rFonts w:ascii="Times New Roman" w:hAnsi="Times New Roman" w:cs="Times New Roman"/>
          <w:i/>
          <w:sz w:val="28"/>
          <w:szCs w:val="28"/>
        </w:rPr>
        <w:t>Семь пятниц на неделе.</w:t>
      </w:r>
    </w:p>
    <w:p w:rsidR="00367D62" w:rsidRPr="00A418F8" w:rsidRDefault="00367D62" w:rsidP="00367D6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18F8">
        <w:rPr>
          <w:rFonts w:ascii="Times New Roman" w:hAnsi="Times New Roman" w:cs="Times New Roman"/>
          <w:i/>
          <w:sz w:val="28"/>
          <w:szCs w:val="28"/>
        </w:rPr>
        <w:t>У семи нянек дитя без присмотра.</w:t>
      </w:r>
    </w:p>
    <w:p w:rsidR="00367D62" w:rsidRPr="00A418F8" w:rsidRDefault="00367D62" w:rsidP="00367D62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18F8">
        <w:rPr>
          <w:rFonts w:ascii="Times New Roman" w:hAnsi="Times New Roman" w:cs="Times New Roman"/>
          <w:i/>
          <w:sz w:val="28"/>
          <w:szCs w:val="28"/>
        </w:rPr>
        <w:t>Старый друг лучше новых двух.</w:t>
      </w:r>
    </w:p>
    <w:p w:rsidR="00367D62" w:rsidRPr="00A418F8" w:rsidRDefault="00367D62" w:rsidP="00367D62">
      <w:pPr>
        <w:pStyle w:val="a4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67D62" w:rsidRPr="00A418F8" w:rsidRDefault="00367D62" w:rsidP="00367D6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rPr>
          <w:b/>
          <w:bCs/>
          <w:color w:val="000000"/>
          <w:sz w:val="28"/>
          <w:szCs w:val="28"/>
        </w:rPr>
      </w:pPr>
      <w:r w:rsidRPr="00A418F8">
        <w:rPr>
          <w:b/>
          <w:bCs/>
          <w:color w:val="000000"/>
          <w:sz w:val="28"/>
          <w:szCs w:val="28"/>
        </w:rPr>
        <w:t>3 тур. «Решение кроссворда «Математические термины»</w:t>
      </w:r>
    </w:p>
    <w:p w:rsidR="00367D62" w:rsidRPr="00A418F8" w:rsidRDefault="00367D62" w:rsidP="00367D62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A418F8">
        <w:rPr>
          <w:b/>
          <w:bCs/>
          <w:color w:val="000000"/>
          <w:sz w:val="28"/>
          <w:szCs w:val="28"/>
        </w:rPr>
        <w:t> </w:t>
      </w:r>
      <w:r w:rsidRPr="00A418F8">
        <w:rPr>
          <w:color w:val="000000"/>
          <w:sz w:val="28"/>
          <w:szCs w:val="28"/>
        </w:rPr>
        <w:t>Каждая из команд отгадывает поочерёдно по одному слову из кроссворда. </w:t>
      </w:r>
      <w:r w:rsidRPr="00A418F8">
        <w:rPr>
          <w:i/>
          <w:iCs/>
          <w:color w:val="000000"/>
          <w:sz w:val="28"/>
          <w:szCs w:val="28"/>
        </w:rPr>
        <w:t>За каждое отгаданное слово получает команда жетон.</w:t>
      </w:r>
      <w:r w:rsidRPr="00A418F8">
        <w:rPr>
          <w:color w:val="000000"/>
          <w:sz w:val="28"/>
          <w:szCs w:val="28"/>
        </w:rPr>
        <w:br/>
      </w:r>
    </w:p>
    <w:p w:rsidR="00367D62" w:rsidRPr="00A418F8" w:rsidRDefault="00367D62" w:rsidP="00367D62">
      <w:pPr>
        <w:pStyle w:val="a3"/>
        <w:shd w:val="clear" w:color="auto" w:fill="FFFFFF"/>
        <w:spacing w:before="0" w:beforeAutospacing="0" w:after="0" w:afterAutospacing="0" w:line="294" w:lineRule="atLeast"/>
        <w:contextualSpacing/>
        <w:jc w:val="center"/>
        <w:rPr>
          <w:color w:val="000000"/>
          <w:sz w:val="28"/>
          <w:szCs w:val="28"/>
        </w:rPr>
      </w:pPr>
      <w:r w:rsidRPr="00A418F8">
        <w:rPr>
          <w:noProof/>
          <w:color w:val="000000"/>
          <w:sz w:val="28"/>
          <w:szCs w:val="28"/>
        </w:rPr>
        <w:drawing>
          <wp:inline distT="0" distB="0" distL="0" distR="0" wp14:anchorId="641B9583" wp14:editId="11439CF5">
            <wp:extent cx="3514725" cy="1847850"/>
            <wp:effectExtent l="0" t="0" r="9525" b="0"/>
            <wp:docPr id="1" name="Рисунок 1" descr="hello_html_202b0c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02b0c6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D62" w:rsidRPr="00A418F8" w:rsidRDefault="00367D62" w:rsidP="00367D62">
      <w:pPr>
        <w:pStyle w:val="a3"/>
        <w:shd w:val="clear" w:color="auto" w:fill="FFFFFF"/>
        <w:spacing w:before="0" w:beforeAutospacing="0" w:after="0" w:afterAutospacing="0" w:line="294" w:lineRule="atLeast"/>
        <w:contextualSpacing/>
        <w:rPr>
          <w:color w:val="000000"/>
          <w:sz w:val="28"/>
          <w:szCs w:val="28"/>
        </w:rPr>
      </w:pPr>
      <w:r w:rsidRPr="00A418F8">
        <w:rPr>
          <w:i/>
          <w:iCs/>
          <w:color w:val="000000"/>
          <w:sz w:val="28"/>
          <w:szCs w:val="28"/>
        </w:rPr>
        <w:t>Вопросы</w:t>
      </w:r>
      <w:r w:rsidRPr="00A418F8">
        <w:rPr>
          <w:color w:val="000000"/>
          <w:sz w:val="28"/>
          <w:szCs w:val="28"/>
        </w:rPr>
        <w:t>:</w:t>
      </w:r>
    </w:p>
    <w:p w:rsidR="00367D62" w:rsidRPr="00A418F8" w:rsidRDefault="00367D62" w:rsidP="00367D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contextualSpacing/>
        <w:rPr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Результат сложения (</w:t>
      </w:r>
      <w:r w:rsidRPr="00A418F8">
        <w:rPr>
          <w:i/>
          <w:iCs/>
          <w:color w:val="000000"/>
          <w:sz w:val="28"/>
          <w:szCs w:val="28"/>
        </w:rPr>
        <w:t>сумма</w:t>
      </w:r>
      <w:r w:rsidRPr="00A418F8">
        <w:rPr>
          <w:color w:val="000000"/>
          <w:sz w:val="28"/>
          <w:szCs w:val="28"/>
        </w:rPr>
        <w:t>);</w:t>
      </w:r>
    </w:p>
    <w:p w:rsidR="00367D62" w:rsidRPr="00A418F8" w:rsidRDefault="00367D62" w:rsidP="00367D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contextualSpacing/>
        <w:rPr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Игра с цифрами (</w:t>
      </w:r>
      <w:r w:rsidRPr="00A418F8">
        <w:rPr>
          <w:i/>
          <w:iCs/>
          <w:color w:val="000000"/>
          <w:sz w:val="28"/>
          <w:szCs w:val="28"/>
        </w:rPr>
        <w:t>пятнашки</w:t>
      </w:r>
      <w:r w:rsidRPr="00A418F8">
        <w:rPr>
          <w:color w:val="000000"/>
          <w:sz w:val="28"/>
          <w:szCs w:val="28"/>
        </w:rPr>
        <w:t>);</w:t>
      </w:r>
    </w:p>
    <w:p w:rsidR="00367D62" w:rsidRPr="00A418F8" w:rsidRDefault="00367D62" w:rsidP="00367D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contextualSpacing/>
        <w:rPr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То, что нас окружает (</w:t>
      </w:r>
      <w:r w:rsidRPr="00A418F8">
        <w:rPr>
          <w:i/>
          <w:iCs/>
          <w:color w:val="000000"/>
          <w:sz w:val="28"/>
          <w:szCs w:val="28"/>
        </w:rPr>
        <w:t>пространство</w:t>
      </w:r>
      <w:r w:rsidRPr="00A418F8">
        <w:rPr>
          <w:color w:val="000000"/>
          <w:sz w:val="28"/>
          <w:szCs w:val="28"/>
        </w:rPr>
        <w:t>);</w:t>
      </w:r>
    </w:p>
    <w:p w:rsidR="00367D62" w:rsidRPr="00A418F8" w:rsidRDefault="00367D62" w:rsidP="00367D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contextualSpacing/>
        <w:rPr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Геометрическая фигура (</w:t>
      </w:r>
      <w:r w:rsidRPr="00A418F8">
        <w:rPr>
          <w:i/>
          <w:iCs/>
          <w:color w:val="000000"/>
          <w:sz w:val="28"/>
          <w:szCs w:val="28"/>
        </w:rPr>
        <w:t>треугольник</w:t>
      </w:r>
      <w:r w:rsidRPr="00A418F8">
        <w:rPr>
          <w:color w:val="000000"/>
          <w:sz w:val="28"/>
          <w:szCs w:val="28"/>
        </w:rPr>
        <w:t>);</w:t>
      </w:r>
    </w:p>
    <w:p w:rsidR="00367D62" w:rsidRPr="00A418F8" w:rsidRDefault="00367D62" w:rsidP="00367D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contextualSpacing/>
        <w:rPr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Пространственный признак предмета (</w:t>
      </w:r>
      <w:r w:rsidRPr="00A418F8">
        <w:rPr>
          <w:i/>
          <w:iCs/>
          <w:color w:val="000000"/>
          <w:sz w:val="28"/>
          <w:szCs w:val="28"/>
        </w:rPr>
        <w:t>форма</w:t>
      </w:r>
      <w:r w:rsidRPr="00A418F8">
        <w:rPr>
          <w:color w:val="000000"/>
          <w:sz w:val="28"/>
          <w:szCs w:val="28"/>
        </w:rPr>
        <w:t>);</w:t>
      </w:r>
    </w:p>
    <w:p w:rsidR="00367D62" w:rsidRPr="00A418F8" w:rsidRDefault="00367D62" w:rsidP="00367D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contextualSpacing/>
        <w:rPr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Единица длины (</w:t>
      </w:r>
      <w:r w:rsidRPr="00A418F8">
        <w:rPr>
          <w:i/>
          <w:iCs/>
          <w:color w:val="000000"/>
          <w:sz w:val="28"/>
          <w:szCs w:val="28"/>
        </w:rPr>
        <w:t>сантиметр</w:t>
      </w:r>
      <w:r w:rsidRPr="00A418F8">
        <w:rPr>
          <w:color w:val="000000"/>
          <w:sz w:val="28"/>
          <w:szCs w:val="28"/>
        </w:rPr>
        <w:t>);</w:t>
      </w:r>
    </w:p>
    <w:p w:rsidR="00367D62" w:rsidRPr="00A418F8" w:rsidRDefault="00367D62" w:rsidP="00367D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contextualSpacing/>
        <w:rPr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Математический знак (</w:t>
      </w:r>
      <w:r w:rsidRPr="00A418F8">
        <w:rPr>
          <w:i/>
          <w:iCs/>
          <w:color w:val="000000"/>
          <w:sz w:val="28"/>
          <w:szCs w:val="28"/>
        </w:rPr>
        <w:t>равенство</w:t>
      </w:r>
      <w:r w:rsidRPr="00A418F8">
        <w:rPr>
          <w:color w:val="000000"/>
          <w:sz w:val="28"/>
          <w:szCs w:val="28"/>
        </w:rPr>
        <w:t>);</w:t>
      </w:r>
    </w:p>
    <w:p w:rsidR="00367D62" w:rsidRPr="00A418F8" w:rsidRDefault="00367D62" w:rsidP="00367D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contextualSpacing/>
        <w:rPr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Арифметическое действие (</w:t>
      </w:r>
      <w:r w:rsidRPr="00A418F8">
        <w:rPr>
          <w:i/>
          <w:iCs/>
          <w:color w:val="000000"/>
          <w:sz w:val="28"/>
          <w:szCs w:val="28"/>
        </w:rPr>
        <w:t>сложение</w:t>
      </w:r>
      <w:r w:rsidRPr="00A418F8">
        <w:rPr>
          <w:color w:val="000000"/>
          <w:sz w:val="28"/>
          <w:szCs w:val="28"/>
        </w:rPr>
        <w:t>);</w:t>
      </w:r>
    </w:p>
    <w:p w:rsidR="00367D62" w:rsidRPr="00A418F8" w:rsidRDefault="00367D62" w:rsidP="00367D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contextualSpacing/>
        <w:rPr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То, что используется при измерении протяженности предмета (</w:t>
      </w:r>
      <w:r w:rsidRPr="00A418F8">
        <w:rPr>
          <w:i/>
          <w:iCs/>
          <w:color w:val="000000"/>
          <w:sz w:val="28"/>
          <w:szCs w:val="28"/>
        </w:rPr>
        <w:t>мерка</w:t>
      </w:r>
      <w:r w:rsidRPr="00A418F8">
        <w:rPr>
          <w:color w:val="000000"/>
          <w:sz w:val="28"/>
          <w:szCs w:val="28"/>
        </w:rPr>
        <w:t>);</w:t>
      </w:r>
    </w:p>
    <w:p w:rsidR="00367D62" w:rsidRPr="00A418F8" w:rsidRDefault="00367D62" w:rsidP="00367D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contextualSpacing/>
        <w:rPr>
          <w:color w:val="000000"/>
          <w:sz w:val="28"/>
          <w:szCs w:val="28"/>
        </w:rPr>
      </w:pPr>
      <w:r w:rsidRPr="00A418F8">
        <w:rPr>
          <w:color w:val="000000"/>
          <w:sz w:val="28"/>
          <w:szCs w:val="28"/>
        </w:rPr>
        <w:t>Графическое выражение числа (</w:t>
      </w:r>
      <w:r w:rsidRPr="00A418F8">
        <w:rPr>
          <w:i/>
          <w:iCs/>
          <w:color w:val="000000"/>
          <w:sz w:val="28"/>
          <w:szCs w:val="28"/>
        </w:rPr>
        <w:t>цифра</w:t>
      </w:r>
      <w:r w:rsidRPr="00A418F8">
        <w:rPr>
          <w:color w:val="000000"/>
          <w:sz w:val="28"/>
          <w:szCs w:val="28"/>
        </w:rPr>
        <w:t>);</w:t>
      </w:r>
    </w:p>
    <w:p w:rsidR="00367D62" w:rsidRPr="00A418F8" w:rsidRDefault="00367D62" w:rsidP="00367D62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67D62" w:rsidRPr="00A418F8" w:rsidRDefault="00367D62" w:rsidP="00367D62">
      <w:pPr>
        <w:shd w:val="clear" w:color="auto" w:fill="FFFFFF"/>
        <w:spacing w:after="15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 тур. </w:t>
      </w:r>
      <w:proofErr w:type="gramStart"/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Блиц-турнир</w:t>
      </w:r>
      <w:proofErr w:type="gramEnd"/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«Вопрос – ответ»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Вопрос: 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из принципов требует от педагога и детей знания математической терминологии?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Варианты: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 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активности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наглядности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научности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Правильный ответ: научности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 Вопрос: 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Исключите лишний раздел программы по ФЭМП?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Варианты: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количество и счет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моделирование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величина и форма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ориентировка в пространстве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ориентировка во времени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Правильный ответ: моделирование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Вопрос: 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Целенаправленный педагогический процесс, формирующий чувственное познание и совершенствующий ощущения и восприятие</w:t>
      </w:r>
      <w:proofErr w:type="gramStart"/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,-</w:t>
      </w:r>
      <w:proofErr w:type="gramEnd"/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это….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Варианты: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умственное развитие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сенсорное воспитание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речевое развитие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Правильный ответ: сенсорное воспитание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4.Вопрос: 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Наименее тесная связь теории и методике формирования математических представлений наблюдается </w:t>
      </w:r>
      <w:proofErr w:type="gramStart"/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….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Варианты: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медициной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психологией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методикой математики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Правильный ответ: медициной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5.Вопрос: 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занятиях по ФЭМП происходит…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Варианты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предъявление новых знаний, повторение и систематизация пройденного материала, закрепление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устранение недостатков в интеллектуальном развитии ребенка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формирование интереса к математике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Правильный ответ: предъявление новых знаний, повторение и систематизация пройденного материала, закрепление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Вопрос: 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Словесный метод на ООД по математике в младших группах применяется….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Варианты: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при объяснении арифметических задач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при использовании символов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для объяснения нового материала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Правильный ответ: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объяснения нового материала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Вопрос: 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Дидактический материал Марии </w:t>
      </w:r>
      <w:proofErr w:type="spellStart"/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Монтессори</w:t>
      </w:r>
      <w:proofErr w:type="spellEnd"/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 на развитие…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Варианты: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а) связной речи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игровой деятельности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сенсорных способностей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Правильный ответ: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сенсорных способностей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8.Вопрос: 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Исключите лишнюю задачу математического развития дошкольников.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Варианты: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формирование системы элементарных математических представлений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развитие конструктивной деятельности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совершенствование связной речи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Правильный ответ: </w:t>
      </w: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связной речи</w:t>
      </w:r>
    </w:p>
    <w:p w:rsidR="00367D62" w:rsidRPr="00A418F8" w:rsidRDefault="00367D62" w:rsidP="00367D6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7D62" w:rsidRPr="00A418F8" w:rsidRDefault="00367D62" w:rsidP="00367D62">
      <w:pPr>
        <w:shd w:val="clear" w:color="auto" w:fill="FFFFFF"/>
        <w:spacing w:after="15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тур. Назовите  сказки, в названиях которых есть цифры?</w:t>
      </w:r>
    </w:p>
    <w:p w:rsidR="00367D62" w:rsidRPr="00A418F8" w:rsidRDefault="00367D62" w:rsidP="00367D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«Три поросенка»</w:t>
      </w:r>
    </w:p>
    <w:p w:rsidR="00367D62" w:rsidRPr="00A418F8" w:rsidRDefault="00367D62" w:rsidP="00367D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«Три медведя»</w:t>
      </w:r>
    </w:p>
    <w:p w:rsidR="00367D62" w:rsidRPr="00A418F8" w:rsidRDefault="00367D62" w:rsidP="00367D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«Два жадных медвежонка»</w:t>
      </w:r>
    </w:p>
    <w:p w:rsidR="00367D62" w:rsidRPr="00A418F8" w:rsidRDefault="00367D62" w:rsidP="00367D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«Волк и семеро козлят»</w:t>
      </w:r>
    </w:p>
    <w:p w:rsidR="00367D62" w:rsidRPr="00A418F8" w:rsidRDefault="00367D62" w:rsidP="00367D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«Белоснежка и семь гномов»</w:t>
      </w:r>
    </w:p>
    <w:p w:rsidR="00367D62" w:rsidRPr="00A418F8" w:rsidRDefault="00367D62" w:rsidP="00367D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«Сказка о мертвой царевне и семи богатырях»</w:t>
      </w:r>
    </w:p>
    <w:p w:rsidR="00367D62" w:rsidRPr="00A418F8" w:rsidRDefault="00367D62" w:rsidP="00367D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«Двенадцать месяцев»</w:t>
      </w:r>
    </w:p>
    <w:p w:rsidR="00367D62" w:rsidRPr="00A418F8" w:rsidRDefault="00367D62" w:rsidP="00367D62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«Цветик-</w:t>
      </w:r>
      <w:proofErr w:type="spellStart"/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A41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367D62" w:rsidRPr="00A418F8" w:rsidRDefault="00367D62" w:rsidP="00367D6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18F8">
        <w:rPr>
          <w:rFonts w:ascii="Times New Roman" w:hAnsi="Times New Roman" w:cs="Times New Roman"/>
          <w:i/>
          <w:sz w:val="28"/>
          <w:szCs w:val="28"/>
        </w:rPr>
        <w:t>Подведение итога игры.</w:t>
      </w:r>
    </w:p>
    <w:p w:rsidR="00367D62" w:rsidRPr="00A418F8" w:rsidRDefault="00367D62" w:rsidP="00367D6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 вед.</w:t>
      </w:r>
      <w:r w:rsidRPr="00A41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Итак, все туры пройдены. Все задания выполнены.</w:t>
      </w:r>
    </w:p>
    <w:p w:rsidR="00367D62" w:rsidRDefault="00367D62" w:rsidP="00367D6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7D62" w:rsidRPr="00A418F8" w:rsidRDefault="00367D62" w:rsidP="00367D6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8F8">
        <w:rPr>
          <w:rFonts w:ascii="Times New Roman" w:hAnsi="Times New Roman" w:cs="Times New Roman"/>
          <w:sz w:val="28"/>
          <w:szCs w:val="28"/>
        </w:rPr>
        <w:t>Завершая </w:t>
      </w:r>
      <w:r w:rsidRPr="00A418F8">
        <w:rPr>
          <w:rFonts w:ascii="Times New Roman" w:hAnsi="Times New Roman" w:cs="Times New Roman"/>
          <w:bCs/>
          <w:sz w:val="28"/>
          <w:szCs w:val="28"/>
        </w:rPr>
        <w:t>деловую игру</w:t>
      </w:r>
      <w:r w:rsidRPr="00A418F8">
        <w:rPr>
          <w:rFonts w:ascii="Times New Roman" w:hAnsi="Times New Roman" w:cs="Times New Roman"/>
          <w:sz w:val="28"/>
          <w:szCs w:val="28"/>
        </w:rPr>
        <w:t>, скажем несколько слов об ОЦЕНКЕ деятельности </w:t>
      </w:r>
      <w:r w:rsidRPr="00A418F8">
        <w:rPr>
          <w:rFonts w:ascii="Times New Roman" w:hAnsi="Times New Roman" w:cs="Times New Roman"/>
          <w:bCs/>
          <w:sz w:val="28"/>
          <w:szCs w:val="28"/>
        </w:rPr>
        <w:t>детей на занятии</w:t>
      </w:r>
      <w:r w:rsidRPr="00A418F8">
        <w:rPr>
          <w:rFonts w:ascii="Times New Roman" w:hAnsi="Times New Roman" w:cs="Times New Roman"/>
          <w:sz w:val="28"/>
          <w:szCs w:val="28"/>
        </w:rPr>
        <w:t>.</w:t>
      </w:r>
    </w:p>
    <w:p w:rsidR="00367D62" w:rsidRPr="00A418F8" w:rsidRDefault="00367D62" w:rsidP="00367D6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8F8">
        <w:rPr>
          <w:rFonts w:ascii="Times New Roman" w:hAnsi="Times New Roman" w:cs="Times New Roman"/>
          <w:sz w:val="28"/>
          <w:szCs w:val="28"/>
        </w:rPr>
        <w:t>Не у всех </w:t>
      </w:r>
      <w:r w:rsidRPr="00A418F8">
        <w:rPr>
          <w:rFonts w:ascii="Times New Roman" w:hAnsi="Times New Roman" w:cs="Times New Roman"/>
          <w:bCs/>
          <w:sz w:val="28"/>
          <w:szCs w:val="28"/>
        </w:rPr>
        <w:t>детей</w:t>
      </w:r>
      <w:r w:rsidRPr="00A418F8">
        <w:rPr>
          <w:rFonts w:ascii="Times New Roman" w:hAnsi="Times New Roman" w:cs="Times New Roman"/>
          <w:sz w:val="28"/>
          <w:szCs w:val="28"/>
        </w:rPr>
        <w:t> одинаковые способности, поэтому воспитатель должен видеть не только всю группу, но и каждого отдельного ребёнка, каждому уделять внимание и на занятиях, и вне занятий. Соответственно, необходимо продумывать оценку деятельности </w:t>
      </w:r>
      <w:r w:rsidRPr="00A418F8">
        <w:rPr>
          <w:rFonts w:ascii="Times New Roman" w:hAnsi="Times New Roman" w:cs="Times New Roman"/>
          <w:bCs/>
          <w:sz w:val="28"/>
          <w:szCs w:val="28"/>
        </w:rPr>
        <w:t>детей</w:t>
      </w:r>
      <w:r w:rsidRPr="00A418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418F8">
        <w:rPr>
          <w:rFonts w:ascii="Times New Roman" w:hAnsi="Times New Roman" w:cs="Times New Roman"/>
          <w:sz w:val="28"/>
          <w:szCs w:val="28"/>
        </w:rPr>
        <w:t>Ведь кроме общей безликой оценки “молодцы”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8F8">
        <w:rPr>
          <w:rFonts w:ascii="Times New Roman" w:hAnsi="Times New Roman" w:cs="Times New Roman"/>
          <w:sz w:val="28"/>
          <w:szCs w:val="28"/>
        </w:rPr>
        <w:t>есть и другие: правильно, верно, очень хорошо, молодец, постарался, ты меня сегодня радуешь, ты сегодня активный, </w:t>
      </w:r>
      <w:r w:rsidRPr="00A418F8">
        <w:rPr>
          <w:rFonts w:ascii="Times New Roman" w:hAnsi="Times New Roman" w:cs="Times New Roman"/>
          <w:bCs/>
          <w:sz w:val="28"/>
          <w:szCs w:val="28"/>
        </w:rPr>
        <w:t>внимательный</w:t>
      </w:r>
      <w:r w:rsidRPr="00A418F8">
        <w:rPr>
          <w:rFonts w:ascii="Times New Roman" w:hAnsi="Times New Roman" w:cs="Times New Roman"/>
          <w:sz w:val="28"/>
          <w:szCs w:val="28"/>
        </w:rPr>
        <w:t>, старательный и т. д. Эти же слова можно отнести и к вам сегодня, к вашим ответам.</w:t>
      </w:r>
      <w:proofErr w:type="gramEnd"/>
    </w:p>
    <w:p w:rsidR="00367D62" w:rsidRPr="00A418F8" w:rsidRDefault="00367D62" w:rsidP="00367D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8F8">
        <w:rPr>
          <w:rFonts w:ascii="Times New Roman" w:hAnsi="Times New Roman" w:cs="Times New Roman"/>
          <w:sz w:val="28"/>
          <w:szCs w:val="28"/>
          <w:u w:val="single"/>
        </w:rPr>
        <w:t>Следуя древней пословице</w:t>
      </w:r>
      <w:r w:rsidRPr="00A418F8">
        <w:rPr>
          <w:rFonts w:ascii="Times New Roman" w:hAnsi="Times New Roman" w:cs="Times New Roman"/>
          <w:sz w:val="28"/>
          <w:szCs w:val="28"/>
        </w:rPr>
        <w:t>: </w:t>
      </w:r>
      <w:r w:rsidRPr="00A418F8">
        <w:rPr>
          <w:rFonts w:ascii="Times New Roman" w:hAnsi="Times New Roman" w:cs="Times New Roman"/>
          <w:i/>
          <w:iCs/>
          <w:sz w:val="28"/>
          <w:szCs w:val="28"/>
        </w:rPr>
        <w:t>«Я слышу — и я забываю, я вижу — и я запоминаю, я делаю — и я понимаю»</w:t>
      </w:r>
      <w:r w:rsidRPr="00A418F8">
        <w:rPr>
          <w:rFonts w:ascii="Times New Roman" w:hAnsi="Times New Roman" w:cs="Times New Roman"/>
          <w:sz w:val="28"/>
          <w:szCs w:val="28"/>
        </w:rPr>
        <w:t>, призываем всех </w:t>
      </w:r>
      <w:r w:rsidRPr="00A418F8">
        <w:rPr>
          <w:rFonts w:ascii="Times New Roman" w:hAnsi="Times New Roman" w:cs="Times New Roman"/>
          <w:bCs/>
          <w:sz w:val="28"/>
          <w:szCs w:val="28"/>
        </w:rPr>
        <w:t>педагогов</w:t>
      </w:r>
      <w:r w:rsidRPr="00A418F8">
        <w:rPr>
          <w:rFonts w:ascii="Times New Roman" w:hAnsi="Times New Roman" w:cs="Times New Roman"/>
          <w:sz w:val="28"/>
          <w:szCs w:val="28"/>
        </w:rPr>
        <w:t> делать это — внедрять в практику работы с детьми лучшее, что создано </w:t>
      </w:r>
      <w:r w:rsidRPr="00A418F8">
        <w:rPr>
          <w:rFonts w:ascii="Times New Roman" w:hAnsi="Times New Roman" w:cs="Times New Roman"/>
          <w:bCs/>
          <w:sz w:val="28"/>
          <w:szCs w:val="28"/>
        </w:rPr>
        <w:t>педагогической наукой и практикой</w:t>
      </w:r>
      <w:r w:rsidRPr="00A418F8">
        <w:rPr>
          <w:rFonts w:ascii="Times New Roman" w:hAnsi="Times New Roman" w:cs="Times New Roman"/>
          <w:sz w:val="28"/>
          <w:szCs w:val="28"/>
        </w:rPr>
        <w:t>.</w:t>
      </w:r>
    </w:p>
    <w:p w:rsidR="00367D62" w:rsidRPr="00A418F8" w:rsidRDefault="00367D62" w:rsidP="00367D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276D" w:rsidRPr="00367D62" w:rsidRDefault="006527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276D" w:rsidRPr="0036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32E97"/>
    <w:multiLevelType w:val="multilevel"/>
    <w:tmpl w:val="8154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83FEA"/>
    <w:multiLevelType w:val="hybridMultilevel"/>
    <w:tmpl w:val="849E0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91961"/>
    <w:multiLevelType w:val="multilevel"/>
    <w:tmpl w:val="A56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D6144"/>
    <w:multiLevelType w:val="hybridMultilevel"/>
    <w:tmpl w:val="2F3434C2"/>
    <w:lvl w:ilvl="0" w:tplc="D7820F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C2"/>
    <w:rsid w:val="000F1BC2"/>
    <w:rsid w:val="00367D62"/>
    <w:rsid w:val="0058025E"/>
    <w:rsid w:val="0065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7D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7D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2</cp:revision>
  <dcterms:created xsi:type="dcterms:W3CDTF">2021-03-07T13:06:00Z</dcterms:created>
  <dcterms:modified xsi:type="dcterms:W3CDTF">2021-03-07T13:07:00Z</dcterms:modified>
</cp:coreProperties>
</file>